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BASES DEL CONCURSO DE DISEÑO DE LA CAMISETA ENCUENTRO DE ESCALADORES “LEIVA 2026”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OBJETO DEL CONCURSO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 Club Montañero de Murcia convoca un concurso para el diseño de la camiseta oficial del “Encuentro de Escaladores Leiva 2026”.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El diseño será libre, siempre que esté relacionado con el encuentro, ya sea haciendo referencia a su historia, las distintas modalidades de escalada, el entorno o los valores que representa.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Será obligatorio que en la camiseta figure: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 El logotipo oficial del Club Montañero de Murcia, preferiblemente ubicado en la manga.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 El texto “LEIVA encuentro escaladores 2026” de forma claramente visible en el diseño.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 manera opcional, se podrá incluir también la fecha del evento: 16, 17 y 18 de octubre de 2026.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PARTICIPANTES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Podrá participar cualquier persona interesada, socia o no del club, mayor de edad.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En el caso de participantes menores de edad, el diseño deberá ser presentado por su padre, madre o representante legal, incluyendo los datos personales de ambos.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INSCRIPCIÓN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La inscripción es gratuita y se formaliza mediante el envío de los diseños en formato digital al correo electrónico: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info@clubmontanerodemurcia.com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Plazo de entrega: desde la publicación en la web del club hasta el 15 de agosto de 2026 a las 23:59.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Los diseños presentados deberán ser inéditos. La participación implica la declaración responsable de que la obra es original, propia y no ha sido presentada anteriormente en ningún otro concurso.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ADMISIÓN DE OBRAS Y REQUISITOS TÉCNICOS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A. Presentación del diseño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* Se admitirá una única obra por participante.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* El diseño podrá realizarse en cualquier estilo o técnica.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* Deberá presentarse en formato digital (JPG o TIF), mediante fotografía o escaneo del original, con la mayor calidad posible.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* El diseño seleccionado será posteriormente vectorizado para su correcta aplicación en soportes de impresión.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B. Condiciones de producción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* La impresión del diseño se realizará como máximo a tres tintas.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* El color podrá ser: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* Elegido por el diseñador, o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* Definido posteriormente por la organización.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* La camiseta base será el modelo IMOLA 0427 de la marca ROLY (consultar página 255 del catálogo oficial: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https://www.roly.es/icatalog/urlCatRoly?lang=es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C. Información obligatoria en el envío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Cada participante deberá incluir en el correo: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* Asunto: “Concurso camiseta Leiva 2026”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* Nombre y apellidos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* Teléfono de contacto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* Correo electrónico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* Breve explicación del diseño (1–2 líneas)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El incumplimiento de cualquiera de estas condiciones podrá suponer la descalificación de la propuesta.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MATERIAL DE REFERENCIA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Se adjuntan los modelos de las dos últimas ediciones del encuentro como referencia visual y conceptual. Estos materiales tienen carácter orientativo y no limitan la creatividad de los participantes.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VOTACIÓN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La votación online comenzará el 17 de agosto y finalizará el 3 de septiembre a las 23:59 horas.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La votación presencial se realizará el 3 de septiembre en la sede del club.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La votación se realizará de forma anónima, garantizando la imparcialidad del proceso. Solo el equipo de coordinación conocerá la autoría de los diseños.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* 50 % del voto corresponderá a las redes sociales del club.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* 50 % del voto corresponderá a los socios que, de forma voluntaria, asistan a la votación presencial en la sede del club.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PREMIOS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* 1er premio: 150 € en material de montaña (a elegir por el ganador).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* 2º premio: 50 € en material de montaña (a elegir por el ganador).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FALLO Y ENTREGA DE PREMIOS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El fallo se comunicará antes del 10 de septiembre de 2026 mediante correo electrónico al ganador y finalistas.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La comunicación pública se realizará a través de las redes sociales del club, una vez formalizada la cesión de derechos del diseño ganador.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La entrega de premios se realizará mediante transferencia bancaria, previa presentación de factura justificativa del material adquirido.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La organización se reserva el derecho de declarar el concurso desierto si ninguna obra alcanza el nivel artístico o técnico requerido.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DERECHOS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La participación en el concurso implica la cesión exclusiva al Club Montañero de Murcia de los derechos de uso, reproducción, distribución, comunicación pública y exhibición de los diseños presentados, siempre mencionando la autoría.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El diseño ganador pasará a ser propiedad exclusiva y permanente del club, que podrá utilizarlo total o parcialmente, así como adaptarlo o modificarlo si fuera necesario.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El ganador renuncia a cualquier reclamación posterior sobre los derechos de explotación del diseño.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El autor será responsable ante cualquier reclamación relacionada con plagio, derechos de autor o similitudes con otras obras.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ACEPTACIÓN Y DESCALIFICACIÓN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La participación en este concurso implica la aceptación íntegra de estas bases y del fallo inapelable del jurado.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Cualquier situación no prevista será resuelta por la organización y comunicada a los participantes.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EXPOSICIÓN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Todos los diseños presentados, o una selección de los mismos, podrán ser expuestos o difundidos en actividades, redes sociales o publicaciones del club.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DEFINICIONES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A efectos de este concurso se entenderá por: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* Diseño inédito: aquel que no ha sido divulgado previamente ni presentado a otros concursos.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* Obra propia: aquella realizada por la persona que se presenta como autora.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* Concursante: el autor o autora del diseño presentado.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oly.es/icatalog/urlCatRoly?lang=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